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83" w:rsidRDefault="00C21E83" w:rsidP="00C21E83">
      <w:pPr>
        <w:tabs>
          <w:tab w:val="left" w:pos="2835"/>
        </w:tabs>
        <w:ind w:left="-2127"/>
      </w:pPr>
      <w:r>
        <w:rPr>
          <w:noProof/>
          <w:sz w:val="20"/>
          <w:lang w:eastAsia="fr-FR"/>
        </w:rPr>
        <w:drawing>
          <wp:inline distT="0" distB="0" distL="0" distR="0">
            <wp:extent cx="1616710" cy="513080"/>
            <wp:effectExtent l="0" t="0" r="2540" b="1270"/>
            <wp:docPr id="1" name="Image 1" descr="logo paint dg 3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int dg 3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C21E83" w:rsidRDefault="00C21E83" w:rsidP="00C21E83">
      <w:pPr>
        <w:jc w:val="right"/>
        <w:rPr>
          <w:rFonts w:ascii="Arial" w:hAnsi="Arial" w:cs="Arial"/>
          <w:b/>
          <w:sz w:val="18"/>
        </w:rPr>
      </w:pPr>
    </w:p>
    <w:p w:rsidR="00C21E83" w:rsidRDefault="00C21E83" w:rsidP="00C21E83">
      <w:pPr>
        <w:spacing w:after="0"/>
        <w:ind w:left="-2126"/>
        <w:jc w:val="center"/>
        <w:rPr>
          <w:rFonts w:ascii="Arial" w:hAnsi="Arial" w:cs="Arial"/>
          <w:b/>
          <w:sz w:val="40"/>
        </w:rPr>
      </w:pPr>
      <w:r w:rsidRPr="00C21E83">
        <w:rPr>
          <w:rFonts w:ascii="Arial" w:hAnsi="Arial" w:cs="Arial"/>
          <w:b/>
          <w:sz w:val="40"/>
        </w:rPr>
        <w:t>Liste des établissements et activités</w:t>
      </w:r>
      <w:r>
        <w:rPr>
          <w:rFonts w:ascii="Arial" w:hAnsi="Arial" w:cs="Arial"/>
          <w:b/>
          <w:sz w:val="40"/>
        </w:rPr>
        <w:t xml:space="preserve"> </w:t>
      </w:r>
    </w:p>
    <w:p w:rsidR="00C21E83" w:rsidRPr="00C21E83" w:rsidRDefault="00C21E83" w:rsidP="00C21E83">
      <w:pPr>
        <w:spacing w:after="0" w:line="240" w:lineRule="auto"/>
        <w:ind w:left="-2126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de l’UGECAM NORD EST</w:t>
      </w:r>
    </w:p>
    <w:p w:rsidR="00C21E83" w:rsidRDefault="00C21E83" w:rsidP="00C21E83">
      <w:pPr>
        <w:ind w:left="-2127"/>
        <w:rPr>
          <w:rFonts w:ascii="Arial" w:hAnsi="Arial" w:cs="Arial"/>
        </w:rPr>
      </w:pPr>
    </w:p>
    <w:p w:rsidR="00C21E83" w:rsidRDefault="00C21E83" w:rsidP="00C21E83">
      <w:pPr>
        <w:ind w:left="-2127"/>
        <w:rPr>
          <w:rFonts w:ascii="Arial" w:hAnsi="Arial" w:cs="Arial"/>
        </w:rPr>
      </w:pPr>
    </w:p>
    <w:p w:rsidR="00C21E83" w:rsidRDefault="000F4675" w:rsidP="00C21E83">
      <w:pPr>
        <w:spacing w:after="0"/>
        <w:ind w:left="-21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PRESENTATION GENERALE</w:t>
      </w:r>
      <w:r w:rsidR="00C21E83" w:rsidRPr="00C21E83">
        <w:rPr>
          <w:rFonts w:ascii="Arial" w:hAnsi="Arial" w:cs="Arial"/>
          <w:b/>
          <w:u w:val="single"/>
        </w:rPr>
        <w:t> :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  <w:b/>
          <w:u w:val="single"/>
        </w:rPr>
      </w:pP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Opérateur régional de santé privé à but non lucratif, l’UGECAM NORD EST constitue un réseau d’établissements de santé de l’Assurance Maladie diversifié qui couvre tant le champ sanitaire que médico-social, enfants ou adultes.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DC0C87" w:rsidP="00C21E83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>L’UGECAM NORD EST gère 32</w:t>
      </w:r>
      <w:r w:rsidR="000F4675">
        <w:rPr>
          <w:rFonts w:ascii="Arial" w:hAnsi="Arial" w:cs="Arial"/>
        </w:rPr>
        <w:t xml:space="preserve"> structures sanitaires et médico-sociales </w:t>
      </w:r>
      <w:r w:rsidR="00C21E83" w:rsidRPr="00C21E83">
        <w:rPr>
          <w:rFonts w:ascii="Arial" w:hAnsi="Arial" w:cs="Arial"/>
        </w:rPr>
        <w:t>réparti</w:t>
      </w:r>
      <w:r w:rsidR="000F4675">
        <w:rPr>
          <w:rFonts w:ascii="Arial" w:hAnsi="Arial" w:cs="Arial"/>
        </w:rPr>
        <w:t>e</w:t>
      </w:r>
      <w:r w:rsidR="00C21E83" w:rsidRPr="00C21E83">
        <w:rPr>
          <w:rFonts w:ascii="Arial" w:hAnsi="Arial" w:cs="Arial"/>
        </w:rPr>
        <w:t xml:space="preserve">s sur </w:t>
      </w:r>
      <w:r w:rsidR="000F4675">
        <w:rPr>
          <w:rFonts w:ascii="Arial" w:hAnsi="Arial" w:cs="Arial"/>
        </w:rPr>
        <w:t>le territoire de la Lorraine et la Champagne-Ardenne soit :</w:t>
      </w:r>
    </w:p>
    <w:p w:rsidR="00DC0C87" w:rsidRDefault="00DC0C87" w:rsidP="00DC0C8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32 établissements et services</w:t>
      </w:r>
      <w:r w:rsidR="000F4675">
        <w:rPr>
          <w:rFonts w:ascii="Arial" w:hAnsi="Arial" w:cs="Arial"/>
        </w:rPr>
        <w:t>,</w:t>
      </w:r>
      <w:r w:rsidRPr="00DC0C87">
        <w:rPr>
          <w:rFonts w:ascii="Arial" w:hAnsi="Arial" w:cs="Arial"/>
        </w:rPr>
        <w:t xml:space="preserve"> </w:t>
      </w:r>
    </w:p>
    <w:p w:rsidR="00DC0C87" w:rsidRDefault="00DC0C87" w:rsidP="00DC0C8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0F4675">
        <w:rPr>
          <w:rFonts w:ascii="Arial" w:hAnsi="Arial" w:cs="Arial"/>
        </w:rPr>
        <w:t xml:space="preserve"> structures sanitaires et</w:t>
      </w:r>
      <w:r>
        <w:rPr>
          <w:rFonts w:ascii="Arial" w:hAnsi="Arial" w:cs="Arial"/>
        </w:rPr>
        <w:t xml:space="preserve"> 23 médico-sociales.</w:t>
      </w:r>
    </w:p>
    <w:p w:rsidR="000F4675" w:rsidRDefault="00DC0C87" w:rsidP="000F467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1748</w:t>
      </w:r>
      <w:r w:rsidR="000F4675" w:rsidRPr="000F4675">
        <w:rPr>
          <w:rFonts w:ascii="Arial" w:hAnsi="Arial" w:cs="Arial"/>
        </w:rPr>
        <w:t xml:space="preserve"> salariés au </w:t>
      </w:r>
      <w:r>
        <w:rPr>
          <w:rFonts w:ascii="Arial" w:hAnsi="Arial" w:cs="Arial"/>
        </w:rPr>
        <w:t>31/12/2021</w:t>
      </w:r>
      <w:r w:rsidR="000F4675">
        <w:rPr>
          <w:rFonts w:ascii="Arial" w:hAnsi="Arial" w:cs="Arial"/>
        </w:rPr>
        <w:t>,</w:t>
      </w:r>
    </w:p>
    <w:p w:rsidR="00DA50FC" w:rsidRPr="00DA50FC" w:rsidRDefault="00DA50FC" w:rsidP="00DA50FC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siège de l’UGECAM NORD EST est situé à Nancy et regroupe les services centraux suivants : </w:t>
      </w:r>
      <w:r w:rsidR="00DC0C87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direction régionale, </w:t>
      </w:r>
      <w:r w:rsidR="00DC0C87">
        <w:rPr>
          <w:rFonts w:ascii="Arial" w:hAnsi="Arial" w:cs="Arial"/>
        </w:rPr>
        <w:t xml:space="preserve">le service marchés, le </w:t>
      </w:r>
      <w:r>
        <w:rPr>
          <w:rFonts w:ascii="Arial" w:hAnsi="Arial" w:cs="Arial"/>
        </w:rPr>
        <w:t>service immobilier, le</w:t>
      </w:r>
      <w:r w:rsidR="00DC0C87">
        <w:rPr>
          <w:rFonts w:ascii="Arial" w:hAnsi="Arial" w:cs="Arial"/>
        </w:rPr>
        <w:t xml:space="preserve"> service</w:t>
      </w:r>
      <w:r>
        <w:rPr>
          <w:rFonts w:ascii="Arial" w:hAnsi="Arial" w:cs="Arial"/>
        </w:rPr>
        <w:t xml:space="preserve"> contrôle de gestion, </w:t>
      </w:r>
      <w:r w:rsidR="00DC0C87">
        <w:rPr>
          <w:rFonts w:ascii="Arial" w:hAnsi="Arial" w:cs="Arial"/>
        </w:rPr>
        <w:t>le service</w:t>
      </w:r>
      <w:r>
        <w:rPr>
          <w:rFonts w:ascii="Arial" w:hAnsi="Arial" w:cs="Arial"/>
        </w:rPr>
        <w:t xml:space="preserve"> qualité, le contrôle interne, </w:t>
      </w:r>
      <w:r w:rsidR="00DC0C87">
        <w:rPr>
          <w:rFonts w:ascii="Arial" w:hAnsi="Arial" w:cs="Arial"/>
        </w:rPr>
        <w:t>la direction financière et comptable</w:t>
      </w:r>
      <w:r>
        <w:rPr>
          <w:rFonts w:ascii="Arial" w:hAnsi="Arial" w:cs="Arial"/>
        </w:rPr>
        <w:t xml:space="preserve">, </w:t>
      </w:r>
      <w:r w:rsidR="00DC0C87">
        <w:rPr>
          <w:rFonts w:ascii="Arial" w:hAnsi="Arial" w:cs="Arial"/>
        </w:rPr>
        <w:t>le département des</w:t>
      </w:r>
      <w:r>
        <w:rPr>
          <w:rFonts w:ascii="Arial" w:hAnsi="Arial" w:cs="Arial"/>
        </w:rPr>
        <w:t xml:space="preserve"> ressources humaines </w:t>
      </w:r>
      <w:r w:rsidR="00DC0C87">
        <w:rPr>
          <w:rFonts w:ascii="Arial" w:hAnsi="Arial" w:cs="Arial"/>
        </w:rPr>
        <w:t xml:space="preserve">(comprenant </w:t>
      </w:r>
      <w:r>
        <w:rPr>
          <w:rFonts w:ascii="Arial" w:hAnsi="Arial" w:cs="Arial"/>
        </w:rPr>
        <w:t>la formation professionnelle, le service juridique, le pôle de gestion administrative de la paie</w:t>
      </w:r>
      <w:r w:rsidR="00DC0C87">
        <w:rPr>
          <w:rFonts w:ascii="Arial" w:hAnsi="Arial" w:cs="Arial"/>
        </w:rPr>
        <w:t>)</w:t>
      </w:r>
      <w:r>
        <w:rPr>
          <w:rFonts w:ascii="Arial" w:hAnsi="Arial" w:cs="Arial"/>
        </w:rPr>
        <w:t>, le département informatique et de l’information médicale.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L’UGECAM NORD EST est un organisme de Sécurité Sociale. Elle a pour mission d’assurer, dans sa circonscription, l’orientation et la gestion des établissements sanitaires ou médico-sociaux qu’elle gère, en conformité avec les dispositions et les priorités affichées par l’Agence Régionale de Santé (ARS).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 xml:space="preserve">Les règles de constitution des UGECAM sont énoncées aux articles L.216-1 à L.216-3 du Code de la sécurité sociale. 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L’arrêté du 29 décembre 2004 fixant les statuts-types des UGECAM précise la consistance des missions assurées par ces unions. Les UGECAM ont ainsi pour but :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« D’assurer dans leurs circonscriptions, l’orientation et la gestion des établissements sanitaires et médico-sociaux de l’assurance maladie du régime général en conformité avec les dispositifs de planification sanitaire et médico-sociale et les priorités fixées par les agences régionales de l’hospitalisation et dans le respect des orientations générales déterminées par la caisse nationale de l’assurance maladie des travailleurs salariés ;</w:t>
      </w:r>
    </w:p>
    <w:p w:rsidR="00C21E83" w:rsidRPr="00C21E83" w:rsidRDefault="00C21E83" w:rsidP="00C21E83">
      <w:pPr>
        <w:spacing w:after="0"/>
        <w:ind w:left="-2126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De gérer le patrimoine affecté aux établissements »</w:t>
      </w:r>
    </w:p>
    <w:p w:rsidR="000F4675" w:rsidRDefault="000F4675" w:rsidP="000F4675">
      <w:pPr>
        <w:ind w:left="-2127"/>
        <w:jc w:val="both"/>
        <w:rPr>
          <w:rFonts w:ascii="Arial" w:hAnsi="Arial" w:cs="Arial"/>
        </w:rPr>
      </w:pPr>
    </w:p>
    <w:p w:rsidR="00DA50FC" w:rsidRDefault="00DA50FC" w:rsidP="000F4675">
      <w:pPr>
        <w:ind w:left="-2127"/>
        <w:jc w:val="both"/>
        <w:rPr>
          <w:rFonts w:ascii="Arial" w:hAnsi="Arial" w:cs="Arial"/>
          <w:b/>
          <w:u w:val="single"/>
        </w:rPr>
      </w:pPr>
    </w:p>
    <w:p w:rsidR="00DA50FC" w:rsidRDefault="00DA50FC" w:rsidP="000F4675">
      <w:pPr>
        <w:ind w:left="-2127"/>
        <w:jc w:val="both"/>
        <w:rPr>
          <w:rFonts w:ascii="Arial" w:hAnsi="Arial" w:cs="Arial"/>
          <w:b/>
          <w:u w:val="single"/>
        </w:rPr>
      </w:pPr>
    </w:p>
    <w:p w:rsidR="00DA50FC" w:rsidRDefault="00DA50FC" w:rsidP="000F4675">
      <w:pPr>
        <w:ind w:left="-2127"/>
        <w:jc w:val="both"/>
        <w:rPr>
          <w:rFonts w:ascii="Arial" w:hAnsi="Arial" w:cs="Arial"/>
          <w:b/>
          <w:u w:val="single"/>
        </w:rPr>
      </w:pPr>
    </w:p>
    <w:p w:rsidR="000F4675" w:rsidRPr="000F4675" w:rsidRDefault="000F4675" w:rsidP="000F4675">
      <w:pPr>
        <w:ind w:left="-2127"/>
        <w:jc w:val="both"/>
        <w:rPr>
          <w:rFonts w:ascii="Arial" w:hAnsi="Arial" w:cs="Arial"/>
          <w:b/>
          <w:u w:val="single"/>
        </w:rPr>
      </w:pPr>
      <w:r w:rsidRPr="000F4675">
        <w:rPr>
          <w:rFonts w:ascii="Arial" w:hAnsi="Arial" w:cs="Arial"/>
          <w:b/>
          <w:u w:val="single"/>
        </w:rPr>
        <w:t>ACTIVITES :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SSR adulte et pédiatrique : soins de suite et de réadaptation (pour déficiences neurologiques, trouble de l’apprentissage, déficiences orthopédiques, enfants brûlés, …),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Rééducation fonctionnelle polyvalente et spécialisée des enfants, adolescents et adultes (affections de l’appareil locomoteur, système nerveux, affections cardio-vasculaires, respiratoires</w:t>
      </w:r>
      <w:r w:rsidR="00DA50FC">
        <w:rPr>
          <w:rFonts w:ascii="Arial" w:hAnsi="Arial" w:cs="Arial"/>
        </w:rPr>
        <w:t>)</w:t>
      </w:r>
      <w:r w:rsidRPr="00C21E83">
        <w:rPr>
          <w:rFonts w:ascii="Arial" w:hAnsi="Arial" w:cs="Arial"/>
        </w:rPr>
        <w:t>,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Réadaptation fonctionnelle des enfants, adolescents et adultes présentant des atteintes de l’appareil locomoteur,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Service appareillage (fabrication d’orthèses, de prothèses, …),</w:t>
      </w:r>
    </w:p>
    <w:p w:rsidR="000F4675" w:rsidRPr="00052F4E" w:rsidRDefault="000F4675" w:rsidP="000F4675">
      <w:pPr>
        <w:ind w:left="-2127"/>
        <w:jc w:val="both"/>
        <w:rPr>
          <w:rFonts w:ascii="Arial" w:hAnsi="Arial" w:cs="Arial"/>
        </w:rPr>
      </w:pPr>
      <w:r w:rsidRPr="00052F4E">
        <w:rPr>
          <w:rFonts w:ascii="Arial" w:hAnsi="Arial" w:cs="Arial"/>
        </w:rPr>
        <w:t xml:space="preserve">- MAS (Maison d’accueil spécialisé) : </w:t>
      </w:r>
      <w:r w:rsidR="00052F4E" w:rsidRPr="00052F4E">
        <w:rPr>
          <w:rFonts w:ascii="Arial" w:hAnsi="Arial" w:cs="Arial"/>
        </w:rPr>
        <w:t>accueil</w:t>
      </w:r>
      <w:r w:rsidRPr="00052F4E">
        <w:rPr>
          <w:rFonts w:ascii="Arial" w:hAnsi="Arial" w:cs="Arial"/>
        </w:rPr>
        <w:t xml:space="preserve"> des personnes présentant des </w:t>
      </w:r>
      <w:r w:rsidR="00DA50FC" w:rsidRPr="00052F4E">
        <w:rPr>
          <w:rFonts w:ascii="Arial" w:hAnsi="Arial" w:cs="Arial"/>
        </w:rPr>
        <w:t>incapacités</w:t>
      </w:r>
      <w:r w:rsidRPr="00052F4E">
        <w:rPr>
          <w:rFonts w:ascii="Arial" w:hAnsi="Arial" w:cs="Arial"/>
        </w:rPr>
        <w:t xml:space="preserve"> sévères, nécessitant</w:t>
      </w:r>
      <w:r w:rsidR="00052F4E" w:rsidRPr="00052F4E">
        <w:rPr>
          <w:rFonts w:ascii="Arial" w:hAnsi="Arial" w:cs="Arial"/>
        </w:rPr>
        <w:t xml:space="preserve"> l’assistance permanente d’une tierce personne pour les actes de la vie quotidienne,</w:t>
      </w:r>
    </w:p>
    <w:p w:rsidR="00052F4E" w:rsidRPr="00052F4E" w:rsidRDefault="00052F4E" w:rsidP="000F4675">
      <w:pPr>
        <w:ind w:left="-2127"/>
        <w:jc w:val="both"/>
        <w:rPr>
          <w:rFonts w:ascii="Arial" w:hAnsi="Arial" w:cs="Arial"/>
        </w:rPr>
      </w:pPr>
      <w:r w:rsidRPr="00052F4E">
        <w:rPr>
          <w:rFonts w:ascii="Arial" w:hAnsi="Arial" w:cs="Arial"/>
        </w:rPr>
        <w:t xml:space="preserve">- FAM (Foyer d’accueil spécialisé) : accueil des résidents présentant une </w:t>
      </w:r>
      <w:r w:rsidR="00DA50FC" w:rsidRPr="00052F4E">
        <w:rPr>
          <w:rFonts w:ascii="Arial" w:hAnsi="Arial" w:cs="Arial"/>
        </w:rPr>
        <w:t>incapacité</w:t>
      </w:r>
      <w:r w:rsidRPr="00052F4E">
        <w:rPr>
          <w:rFonts w:ascii="Arial" w:hAnsi="Arial" w:cs="Arial"/>
        </w:rPr>
        <w:t xml:space="preserve"> modérée avec une autonomie partielle dans les actes de la vie courante et dont les troubles cognitifs, neurologiques ou psycho-comportementaux nécessitent une aide, un accompagnement et une stimulation adaptés,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>- Annexes XXIV et 24bis-ter,</w:t>
      </w:r>
    </w:p>
    <w:p w:rsidR="000F4675" w:rsidRDefault="000F4675" w:rsidP="000F4675">
      <w:pPr>
        <w:ind w:left="-2127"/>
        <w:jc w:val="both"/>
        <w:rPr>
          <w:rFonts w:ascii="Arial" w:hAnsi="Arial" w:cs="Arial"/>
        </w:rPr>
      </w:pPr>
      <w:r w:rsidRPr="00C21E83">
        <w:rPr>
          <w:rFonts w:ascii="Arial" w:hAnsi="Arial" w:cs="Arial"/>
        </w:rPr>
        <w:t xml:space="preserve">- </w:t>
      </w:r>
      <w:r w:rsidR="00052F4E">
        <w:rPr>
          <w:rFonts w:ascii="Arial" w:hAnsi="Arial" w:cs="Arial"/>
        </w:rPr>
        <w:t>CPO : c</w:t>
      </w:r>
      <w:r w:rsidR="00052F4E" w:rsidRPr="00C21E83">
        <w:rPr>
          <w:rFonts w:ascii="Arial" w:hAnsi="Arial" w:cs="Arial"/>
        </w:rPr>
        <w:t>entre de pré-orientation</w:t>
      </w:r>
      <w:r w:rsidRPr="00C21E83">
        <w:rPr>
          <w:rFonts w:ascii="Arial" w:hAnsi="Arial" w:cs="Arial"/>
        </w:rPr>
        <w:t>,</w:t>
      </w:r>
    </w:p>
    <w:p w:rsidR="00052F4E" w:rsidRDefault="00052F4E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>- UEROS : unité d’évaluation, de réentraînement et d’orientation socio-professionnelle,</w:t>
      </w:r>
    </w:p>
    <w:p w:rsidR="00052F4E" w:rsidRPr="00C21E83" w:rsidRDefault="00052F4E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>- SAMSAH-SAVS : service d’accompagnement médico-social pour adultes handicapés et service d’accompagnement à la vie sociale,</w:t>
      </w:r>
    </w:p>
    <w:p w:rsidR="000F4675" w:rsidRPr="00C21E83" w:rsidRDefault="000F4675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Soins de suite spécialisés des maladies métaboliques nutritionnelles et digestives,</w:t>
      </w:r>
    </w:p>
    <w:p w:rsidR="000F4675" w:rsidRPr="00052F4E" w:rsidRDefault="000F4675" w:rsidP="000F4675">
      <w:pPr>
        <w:ind w:left="-2127"/>
        <w:jc w:val="both"/>
        <w:rPr>
          <w:rFonts w:ascii="Arial" w:hAnsi="Arial" w:cs="Arial"/>
        </w:rPr>
      </w:pPr>
      <w:r w:rsidRPr="00052F4E">
        <w:rPr>
          <w:rFonts w:ascii="Arial" w:hAnsi="Arial" w:cs="Arial"/>
        </w:rPr>
        <w:t>- SESSAD :</w:t>
      </w:r>
      <w:r w:rsidR="00052F4E" w:rsidRPr="00052F4E">
        <w:rPr>
          <w:rFonts w:ascii="Arial" w:hAnsi="Arial" w:cs="Arial"/>
        </w:rPr>
        <w:t xml:space="preserve"> service d’éducation spéciale et de soins à domicile</w:t>
      </w:r>
      <w:r w:rsidRPr="00052F4E">
        <w:rPr>
          <w:rFonts w:ascii="Arial" w:hAnsi="Arial" w:cs="Arial"/>
        </w:rPr>
        <w:t>,</w:t>
      </w:r>
    </w:p>
    <w:p w:rsidR="000F4675" w:rsidRPr="00C21E83" w:rsidRDefault="00052F4E" w:rsidP="000F4675">
      <w:pPr>
        <w:ind w:left="-2127"/>
        <w:jc w:val="both"/>
        <w:rPr>
          <w:rFonts w:ascii="Arial" w:hAnsi="Arial" w:cs="Arial"/>
        </w:rPr>
      </w:pPr>
      <w:r>
        <w:rPr>
          <w:rFonts w:ascii="Arial" w:hAnsi="Arial" w:cs="Arial"/>
        </w:rPr>
        <w:t>- IME (</w:t>
      </w:r>
      <w:r w:rsidR="000F4675" w:rsidRPr="00C21E83">
        <w:rPr>
          <w:rFonts w:ascii="Arial" w:hAnsi="Arial" w:cs="Arial"/>
        </w:rPr>
        <w:t>Institut médico éducatif</w:t>
      </w:r>
      <w:r>
        <w:rPr>
          <w:rFonts w:ascii="Arial" w:hAnsi="Arial" w:cs="Arial"/>
        </w:rPr>
        <w:t>)</w:t>
      </w:r>
      <w:r w:rsidR="000F4675" w:rsidRPr="00C21E83">
        <w:rPr>
          <w:rFonts w:ascii="Arial" w:hAnsi="Arial" w:cs="Arial"/>
        </w:rPr>
        <w:t>, IF PRO</w:t>
      </w:r>
      <w:r>
        <w:rPr>
          <w:rFonts w:ascii="Arial" w:hAnsi="Arial" w:cs="Arial"/>
        </w:rPr>
        <w:t xml:space="preserve"> (Institut de formation professionnelle)</w:t>
      </w:r>
      <w:r w:rsidR="000F4675" w:rsidRPr="00C21E83">
        <w:rPr>
          <w:rFonts w:ascii="Arial" w:hAnsi="Arial" w:cs="Arial"/>
        </w:rPr>
        <w:t>, ITEP</w:t>
      </w:r>
      <w:r>
        <w:rPr>
          <w:rFonts w:ascii="Arial" w:hAnsi="Arial" w:cs="Arial"/>
        </w:rPr>
        <w:t xml:space="preserve"> (Institut thérapeutique, éducatif et pédagogique)</w:t>
      </w:r>
      <w:r w:rsidR="000F4675" w:rsidRPr="00C21E83">
        <w:rPr>
          <w:rFonts w:ascii="Arial" w:hAnsi="Arial" w:cs="Arial"/>
        </w:rPr>
        <w:t xml:space="preserve"> : troubles psycho-pathologiques, déficients intellectuels et/ou handicap, autistes, pré-orientation, …</w:t>
      </w:r>
    </w:p>
    <w:p w:rsidR="000F4675" w:rsidRDefault="000F4675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DA50FC" w:rsidRPr="00C21E83" w:rsidRDefault="00DA50FC" w:rsidP="00C21E83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C21E83" w:rsidP="000F4675">
      <w:pPr>
        <w:spacing w:after="0"/>
        <w:ind w:left="-21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ETABLISSEM</w:t>
      </w:r>
      <w:r w:rsidRPr="00C21E83">
        <w:rPr>
          <w:rFonts w:ascii="Arial" w:hAnsi="Arial" w:cs="Arial"/>
          <w:b/>
          <w:u w:val="single"/>
        </w:rPr>
        <w:t>ENTS</w:t>
      </w:r>
      <w:r w:rsidR="00DA50FC">
        <w:rPr>
          <w:rFonts w:ascii="Arial" w:hAnsi="Arial" w:cs="Arial"/>
          <w:b/>
          <w:u w:val="single"/>
        </w:rPr>
        <w:t xml:space="preserve"> (départements 54/57/88/51/52/08)</w:t>
      </w:r>
      <w:r w:rsidRPr="00C21E83">
        <w:rPr>
          <w:rFonts w:ascii="Arial" w:hAnsi="Arial" w:cs="Arial"/>
          <w:b/>
          <w:u w:val="single"/>
        </w:rPr>
        <w:t> :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  <w:b/>
          <w:u w:val="single"/>
        </w:rPr>
      </w:pPr>
    </w:p>
    <w:p w:rsidR="00C21E83" w:rsidRPr="000F4675" w:rsidRDefault="00C21E83" w:rsidP="000F4675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b/>
          <w:u w:val="single"/>
        </w:rPr>
      </w:pPr>
      <w:r w:rsidRPr="000F4675">
        <w:rPr>
          <w:rFonts w:ascii="Arial" w:hAnsi="Arial" w:cs="Arial"/>
        </w:rPr>
        <w:t>Institut Régional de Réadaptation (IRR)  comprenant 4 sites :</w:t>
      </w:r>
    </w:p>
    <w:p w:rsidR="00C21E83" w:rsidRPr="00C21E83" w:rsidRDefault="00C21E83" w:rsidP="00DA50FC">
      <w:pPr>
        <w:spacing w:after="0"/>
        <w:ind w:left="-2126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Centre de réadaptation Louis Pierquin à Nancy,</w:t>
      </w:r>
    </w:p>
    <w:p w:rsidR="00C21E83" w:rsidRPr="00C21E83" w:rsidRDefault="00C21E83" w:rsidP="00DA50FC">
      <w:pPr>
        <w:spacing w:after="0"/>
        <w:ind w:left="-2126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Centre de réadaptation de Lay Saint Christophe,</w:t>
      </w:r>
    </w:p>
    <w:p w:rsidR="00C21E83" w:rsidRPr="00C21E83" w:rsidRDefault="00C21E83" w:rsidP="00DA50FC">
      <w:pPr>
        <w:spacing w:after="0"/>
        <w:ind w:left="-2126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Centre de réadaptation pour enfants de Flavigny Sur Moselle,</w:t>
      </w:r>
    </w:p>
    <w:p w:rsidR="000F4675" w:rsidRDefault="00C21E83" w:rsidP="00DA50FC">
      <w:pPr>
        <w:ind w:left="-2127" w:firstLine="36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Centre médical diététique de Scy Chazelles.</w:t>
      </w:r>
    </w:p>
    <w:p w:rsidR="00C21E83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1E83" w:rsidRPr="003E5819">
        <w:rPr>
          <w:rFonts w:ascii="Arial" w:hAnsi="Arial" w:cs="Arial"/>
        </w:rPr>
        <w:t>Etablissement des Ardennes comprenant 2 sites :</w:t>
      </w:r>
    </w:p>
    <w:p w:rsidR="00C21E83" w:rsidRPr="00C21E83" w:rsidRDefault="00C21E83" w:rsidP="00DA50FC">
      <w:pPr>
        <w:spacing w:after="0"/>
        <w:ind w:left="-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21E83">
        <w:rPr>
          <w:rFonts w:ascii="Arial" w:hAnsi="Arial" w:cs="Arial"/>
        </w:rPr>
        <w:t>Centre de réadaptation fonctionnelle pour adultes et Centre de soins de suite de Charleville-Mézières,</w:t>
      </w:r>
    </w:p>
    <w:p w:rsidR="003E5819" w:rsidRDefault="00C21E83" w:rsidP="00DA50FC">
      <w:pPr>
        <w:spacing w:after="0"/>
        <w:ind w:left="-2126" w:firstLine="71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E5819">
        <w:rPr>
          <w:rFonts w:ascii="Arial" w:hAnsi="Arial" w:cs="Arial"/>
        </w:rPr>
        <w:t xml:space="preserve"> </w:t>
      </w:r>
      <w:r w:rsidRPr="00C21E83">
        <w:rPr>
          <w:rFonts w:ascii="Arial" w:hAnsi="Arial" w:cs="Arial"/>
        </w:rPr>
        <w:t>Centre de rééducation fonctionnelle motrice pour enfants de Warnécourt,</w:t>
      </w:r>
    </w:p>
    <w:p w:rsidR="003E5819" w:rsidRDefault="003E5819" w:rsidP="003E5819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1E83" w:rsidRPr="00C21E83">
        <w:rPr>
          <w:rFonts w:ascii="Arial" w:hAnsi="Arial" w:cs="Arial"/>
        </w:rPr>
        <w:t>Centre de médecine physique et de réadaptation</w:t>
      </w:r>
      <w:r>
        <w:rPr>
          <w:rFonts w:ascii="Arial" w:hAnsi="Arial" w:cs="Arial"/>
        </w:rPr>
        <w:t xml:space="preserve"> « </w:t>
      </w:r>
      <w:r w:rsidR="000F4675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Hohberg » de </w:t>
      </w:r>
      <w:r w:rsidR="00C21E83" w:rsidRPr="00C21E83">
        <w:rPr>
          <w:rFonts w:ascii="Arial" w:hAnsi="Arial" w:cs="Arial"/>
        </w:rPr>
        <w:t>Sarreguemines,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MAS (Maison d’accueil spécialisée) / FAM (Foyer d’accueil spécialisé) </w:t>
      </w:r>
      <w:r w:rsidR="00C21E83" w:rsidRPr="00C21E83">
        <w:rPr>
          <w:rFonts w:ascii="Arial" w:hAnsi="Arial" w:cs="Arial"/>
        </w:rPr>
        <w:t>de Longeville-Lès-Saint-Avold,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1E83" w:rsidRPr="00C21E83">
        <w:rPr>
          <w:rFonts w:ascii="Arial" w:hAnsi="Arial" w:cs="Arial"/>
        </w:rPr>
        <w:t>Maison d’enfants à caractè</w:t>
      </w:r>
      <w:r w:rsidR="00DC0C87">
        <w:rPr>
          <w:rFonts w:ascii="Arial" w:hAnsi="Arial" w:cs="Arial"/>
        </w:rPr>
        <w:t>re sanitaire « La Combe »</w:t>
      </w:r>
      <w:bookmarkStart w:id="0" w:name="_GoBack"/>
      <w:bookmarkEnd w:id="0"/>
      <w:r w:rsidR="00DC0C87">
        <w:rPr>
          <w:rFonts w:ascii="Arial" w:hAnsi="Arial" w:cs="Arial"/>
        </w:rPr>
        <w:t xml:space="preserve"> à Senones et l’</w:t>
      </w:r>
      <w:r w:rsidR="00DC0C87" w:rsidRPr="00C21E83">
        <w:rPr>
          <w:rFonts w:ascii="Arial" w:hAnsi="Arial" w:cs="Arial"/>
        </w:rPr>
        <w:t>ITEP à Epinal</w:t>
      </w:r>
      <w:r w:rsidR="00DC0C87">
        <w:rPr>
          <w:rFonts w:ascii="Arial" w:hAnsi="Arial" w:cs="Arial"/>
        </w:rPr>
        <w:t>,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DC0C87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1E83" w:rsidRPr="00C21E83">
        <w:rPr>
          <w:rFonts w:ascii="Arial" w:hAnsi="Arial" w:cs="Arial"/>
        </w:rPr>
        <w:t>IF PRO et SESSA</w:t>
      </w:r>
      <w:r w:rsidR="00DC0C87">
        <w:rPr>
          <w:rFonts w:ascii="Arial" w:hAnsi="Arial" w:cs="Arial"/>
        </w:rPr>
        <w:t>D à Darney et le r</w:t>
      </w:r>
      <w:r w:rsidR="00C21E83" w:rsidRPr="00C21E83">
        <w:rPr>
          <w:rFonts w:ascii="Arial" w:hAnsi="Arial" w:cs="Arial"/>
        </w:rPr>
        <w:t>estaurant d’application</w:t>
      </w:r>
      <w:r w:rsidR="00DC0C87">
        <w:rPr>
          <w:rFonts w:ascii="Arial" w:hAnsi="Arial" w:cs="Arial"/>
        </w:rPr>
        <w:t xml:space="preserve"> « Le Diapason »</w:t>
      </w:r>
      <w:r w:rsidR="00C21E83" w:rsidRPr="00C21E83">
        <w:rPr>
          <w:rFonts w:ascii="Arial" w:hAnsi="Arial" w:cs="Arial"/>
        </w:rPr>
        <w:t xml:space="preserve"> à Vittel,</w:t>
      </w:r>
      <w:r>
        <w:rPr>
          <w:rFonts w:ascii="Arial" w:hAnsi="Arial" w:cs="Arial"/>
        </w:rPr>
        <w:t xml:space="preserve"> 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1E83" w:rsidRPr="00C21E83">
        <w:rPr>
          <w:rFonts w:ascii="Arial" w:hAnsi="Arial" w:cs="Arial"/>
        </w:rPr>
        <w:t xml:space="preserve">Institut médico éducatif </w:t>
      </w:r>
      <w:r w:rsidR="00DA50FC">
        <w:rPr>
          <w:rFonts w:ascii="Arial" w:hAnsi="Arial" w:cs="Arial"/>
        </w:rPr>
        <w:t>« A. Dedecker »</w:t>
      </w:r>
      <w:r w:rsidR="007D6EA1">
        <w:rPr>
          <w:rFonts w:ascii="Arial" w:hAnsi="Arial" w:cs="Arial"/>
        </w:rPr>
        <w:t xml:space="preserve"> </w:t>
      </w:r>
      <w:r w:rsidR="00DC0C87" w:rsidRPr="00C21E83">
        <w:rPr>
          <w:rFonts w:ascii="Arial" w:hAnsi="Arial" w:cs="Arial"/>
        </w:rPr>
        <w:t>du Val d’Ajol</w:t>
      </w:r>
      <w:r w:rsidR="00DC0C87" w:rsidRPr="00C21E83">
        <w:rPr>
          <w:rFonts w:ascii="Arial" w:hAnsi="Arial" w:cs="Arial"/>
        </w:rPr>
        <w:t xml:space="preserve"> </w:t>
      </w:r>
      <w:r w:rsidR="00DC0C87">
        <w:rPr>
          <w:rFonts w:ascii="Arial" w:hAnsi="Arial" w:cs="Arial"/>
        </w:rPr>
        <w:t xml:space="preserve">et le </w:t>
      </w:r>
      <w:r w:rsidR="00C21E83" w:rsidRPr="00C21E83">
        <w:rPr>
          <w:rFonts w:ascii="Arial" w:hAnsi="Arial" w:cs="Arial"/>
        </w:rPr>
        <w:t>SESSAD</w:t>
      </w:r>
      <w:r w:rsidR="00DC0C87">
        <w:rPr>
          <w:rFonts w:ascii="Arial" w:hAnsi="Arial" w:cs="Arial"/>
        </w:rPr>
        <w:t xml:space="preserve"> de Remiremont</w:t>
      </w:r>
      <w:r w:rsidR="00C21E83" w:rsidRPr="00C21E83">
        <w:rPr>
          <w:rFonts w:ascii="Arial" w:hAnsi="Arial" w:cs="Arial"/>
        </w:rPr>
        <w:t>,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0F4675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>- Institut Médico Educatif</w:t>
      </w:r>
      <w:r w:rsidR="00C21E83" w:rsidRPr="00C21E83">
        <w:rPr>
          <w:rFonts w:ascii="Arial" w:hAnsi="Arial" w:cs="Arial"/>
        </w:rPr>
        <w:t xml:space="preserve"> </w:t>
      </w:r>
      <w:r w:rsidR="00DA50FC">
        <w:rPr>
          <w:rFonts w:ascii="Arial" w:hAnsi="Arial" w:cs="Arial"/>
        </w:rPr>
        <w:t xml:space="preserve">« Villa in Sylva » </w:t>
      </w:r>
      <w:r w:rsidR="00DC0C87" w:rsidRPr="00C21E83">
        <w:rPr>
          <w:rFonts w:ascii="Arial" w:hAnsi="Arial" w:cs="Arial"/>
        </w:rPr>
        <w:t>de Ville en Selve</w:t>
      </w:r>
      <w:r w:rsidR="00DC0C87" w:rsidRPr="00C21E83">
        <w:rPr>
          <w:rFonts w:ascii="Arial" w:hAnsi="Arial" w:cs="Arial"/>
        </w:rPr>
        <w:t xml:space="preserve"> </w:t>
      </w:r>
      <w:r w:rsidR="00C21E83" w:rsidRPr="00C21E83">
        <w:rPr>
          <w:rFonts w:ascii="Arial" w:hAnsi="Arial" w:cs="Arial"/>
        </w:rPr>
        <w:t xml:space="preserve">et </w:t>
      </w:r>
      <w:r w:rsidR="00DC0C87">
        <w:rPr>
          <w:rFonts w:ascii="Arial" w:hAnsi="Arial" w:cs="Arial"/>
        </w:rPr>
        <w:t xml:space="preserve">le </w:t>
      </w:r>
      <w:r w:rsidR="00C21E83" w:rsidRPr="00C21E83">
        <w:rPr>
          <w:rFonts w:ascii="Arial" w:hAnsi="Arial" w:cs="Arial"/>
        </w:rPr>
        <w:t>SESSAD</w:t>
      </w:r>
      <w:r w:rsidR="00DC0C87">
        <w:rPr>
          <w:rFonts w:ascii="Arial" w:hAnsi="Arial" w:cs="Arial"/>
        </w:rPr>
        <w:t xml:space="preserve"> de Reims</w:t>
      </w:r>
      <w:r w:rsidR="00C21E83" w:rsidRPr="00C21E83">
        <w:rPr>
          <w:rFonts w:ascii="Arial" w:hAnsi="Arial" w:cs="Arial"/>
        </w:rPr>
        <w:t>,</w:t>
      </w:r>
    </w:p>
    <w:p w:rsidR="000F4675" w:rsidRDefault="000F4675" w:rsidP="000F4675">
      <w:pPr>
        <w:spacing w:after="0"/>
        <w:ind w:left="-2126"/>
        <w:jc w:val="both"/>
        <w:rPr>
          <w:rFonts w:ascii="Arial" w:hAnsi="Arial" w:cs="Arial"/>
        </w:rPr>
      </w:pPr>
    </w:p>
    <w:p w:rsidR="00C21E83" w:rsidRPr="003E5819" w:rsidRDefault="003E5819" w:rsidP="000F4675">
      <w:pPr>
        <w:spacing w:after="0"/>
        <w:ind w:left="-2126"/>
        <w:jc w:val="both"/>
        <w:rPr>
          <w:rFonts w:ascii="Arial" w:hAnsi="Arial" w:cs="Arial"/>
        </w:rPr>
      </w:pPr>
      <w:r>
        <w:rPr>
          <w:rFonts w:ascii="Arial" w:hAnsi="Arial" w:cs="Arial"/>
        </w:rPr>
        <w:t>- Institut Médico Educatif</w:t>
      </w:r>
      <w:r w:rsidRPr="00C21E83">
        <w:rPr>
          <w:rFonts w:ascii="Arial" w:hAnsi="Arial" w:cs="Arial"/>
        </w:rPr>
        <w:t xml:space="preserve"> </w:t>
      </w:r>
      <w:r w:rsidR="00DA50FC">
        <w:rPr>
          <w:rFonts w:ascii="Arial" w:hAnsi="Arial" w:cs="Arial"/>
        </w:rPr>
        <w:t xml:space="preserve">« Val de Suize » </w:t>
      </w:r>
      <w:r w:rsidR="00C21E83" w:rsidRPr="003E5819">
        <w:rPr>
          <w:rFonts w:ascii="Arial" w:hAnsi="Arial" w:cs="Arial"/>
        </w:rPr>
        <w:t>de Chaumont Brottes</w:t>
      </w:r>
      <w:r w:rsidR="00DC0C87">
        <w:rPr>
          <w:rFonts w:ascii="Arial" w:hAnsi="Arial" w:cs="Arial"/>
        </w:rPr>
        <w:t xml:space="preserve"> et le SESSAD de Chaumont</w:t>
      </w:r>
      <w:r w:rsidR="00C21E83" w:rsidRPr="003E5819">
        <w:rPr>
          <w:rFonts w:ascii="Arial" w:hAnsi="Arial" w:cs="Arial"/>
        </w:rPr>
        <w:t>.</w:t>
      </w:r>
    </w:p>
    <w:p w:rsidR="00C21E83" w:rsidRPr="00C21E83" w:rsidRDefault="00C21E83" w:rsidP="00C21E83">
      <w:pPr>
        <w:ind w:left="-2127"/>
        <w:jc w:val="both"/>
        <w:rPr>
          <w:rFonts w:ascii="Arial" w:hAnsi="Arial" w:cs="Arial"/>
        </w:rPr>
      </w:pPr>
    </w:p>
    <w:p w:rsidR="00C21E83" w:rsidRPr="00C21E83" w:rsidRDefault="00C21E83" w:rsidP="00C21E83">
      <w:pPr>
        <w:jc w:val="both"/>
        <w:rPr>
          <w:rFonts w:ascii="Arial" w:hAnsi="Arial" w:cs="Arial"/>
        </w:rPr>
      </w:pPr>
    </w:p>
    <w:sectPr w:rsidR="00C21E83" w:rsidRPr="00C21E83" w:rsidSect="00C21E83">
      <w:footerReference w:type="default" r:id="rId9"/>
      <w:pgSz w:w="11906" w:h="16838"/>
      <w:pgMar w:top="567" w:right="1417" w:bottom="1417" w:left="269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83" w:rsidRDefault="00C21E83" w:rsidP="00C21E83">
      <w:pPr>
        <w:spacing w:after="0" w:line="240" w:lineRule="auto"/>
      </w:pPr>
      <w:r>
        <w:separator/>
      </w:r>
    </w:p>
  </w:endnote>
  <w:endnote w:type="continuationSeparator" w:id="0">
    <w:p w:rsidR="00C21E83" w:rsidRDefault="00C21E83" w:rsidP="00C2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278518"/>
      <w:docPartObj>
        <w:docPartGallery w:val="Page Numbers (Bottom of Page)"/>
        <w:docPartUnique/>
      </w:docPartObj>
    </w:sdtPr>
    <w:sdtEndPr/>
    <w:sdtContent>
      <w:p w:rsidR="00C21E83" w:rsidRDefault="00C21E8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C87">
          <w:rPr>
            <w:noProof/>
          </w:rPr>
          <w:t>1</w:t>
        </w:r>
        <w:r>
          <w:fldChar w:fldCharType="end"/>
        </w:r>
      </w:p>
    </w:sdtContent>
  </w:sdt>
  <w:p w:rsidR="00C21E83" w:rsidRDefault="00C21E8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83" w:rsidRDefault="00C21E83" w:rsidP="00C21E83">
      <w:pPr>
        <w:spacing w:after="0" w:line="240" w:lineRule="auto"/>
      </w:pPr>
      <w:r>
        <w:separator/>
      </w:r>
    </w:p>
  </w:footnote>
  <w:footnote w:type="continuationSeparator" w:id="0">
    <w:p w:rsidR="00C21E83" w:rsidRDefault="00C21E83" w:rsidP="00C21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7E8A"/>
    <w:multiLevelType w:val="hybridMultilevel"/>
    <w:tmpl w:val="82DE1AD2"/>
    <w:lvl w:ilvl="0" w:tplc="A816DB52">
      <w:numFmt w:val="bullet"/>
      <w:lvlText w:val="-"/>
      <w:lvlJc w:val="left"/>
      <w:pPr>
        <w:ind w:left="-1056" w:hanging="360"/>
      </w:pPr>
      <w:rPr>
        <w:rFonts w:ascii="Arial" w:eastAsiaTheme="minorHAnsi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-3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</w:abstractNum>
  <w:abstractNum w:abstractNumId="1">
    <w:nsid w:val="2548675B"/>
    <w:multiLevelType w:val="hybridMultilevel"/>
    <w:tmpl w:val="03A05C90"/>
    <w:lvl w:ilvl="0" w:tplc="3C667410">
      <w:numFmt w:val="bullet"/>
      <w:lvlText w:val="-"/>
      <w:lvlJc w:val="left"/>
      <w:pPr>
        <w:ind w:left="-176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10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3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</w:abstractNum>
  <w:abstractNum w:abstractNumId="2">
    <w:nsid w:val="3B393731"/>
    <w:multiLevelType w:val="hybridMultilevel"/>
    <w:tmpl w:val="CADAA54A"/>
    <w:lvl w:ilvl="0" w:tplc="57E4583E">
      <w:numFmt w:val="bullet"/>
      <w:lvlText w:val="-"/>
      <w:lvlJc w:val="left"/>
      <w:pPr>
        <w:ind w:left="-34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3">
    <w:nsid w:val="7868128E"/>
    <w:multiLevelType w:val="hybridMultilevel"/>
    <w:tmpl w:val="771E3326"/>
    <w:lvl w:ilvl="0" w:tplc="57BE9C3E">
      <w:numFmt w:val="bullet"/>
      <w:lvlText w:val="-"/>
      <w:lvlJc w:val="left"/>
      <w:pPr>
        <w:ind w:left="-176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10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3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</w:abstractNum>
  <w:abstractNum w:abstractNumId="4">
    <w:nsid w:val="7A4F7BE8"/>
    <w:multiLevelType w:val="hybridMultilevel"/>
    <w:tmpl w:val="01B6E196"/>
    <w:lvl w:ilvl="0" w:tplc="0108D056">
      <w:numFmt w:val="bullet"/>
      <w:lvlText w:val="-"/>
      <w:lvlJc w:val="left"/>
      <w:pPr>
        <w:ind w:left="-176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10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3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83"/>
    <w:rsid w:val="00052F4E"/>
    <w:rsid w:val="000F4675"/>
    <w:rsid w:val="003E5819"/>
    <w:rsid w:val="007D6EA1"/>
    <w:rsid w:val="0095103A"/>
    <w:rsid w:val="00A546E8"/>
    <w:rsid w:val="00C21E83"/>
    <w:rsid w:val="00DA50FC"/>
    <w:rsid w:val="00DC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E8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2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1E83"/>
  </w:style>
  <w:style w:type="paragraph" w:styleId="Pieddepage">
    <w:name w:val="footer"/>
    <w:basedOn w:val="Normal"/>
    <w:link w:val="PieddepageCar"/>
    <w:uiPriority w:val="99"/>
    <w:unhideWhenUsed/>
    <w:rsid w:val="00C2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1E83"/>
  </w:style>
  <w:style w:type="paragraph" w:styleId="Paragraphedeliste">
    <w:name w:val="List Paragraph"/>
    <w:basedOn w:val="Normal"/>
    <w:uiPriority w:val="34"/>
    <w:qFormat/>
    <w:rsid w:val="00C21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E8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2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1E83"/>
  </w:style>
  <w:style w:type="paragraph" w:styleId="Pieddepage">
    <w:name w:val="footer"/>
    <w:basedOn w:val="Normal"/>
    <w:link w:val="PieddepageCar"/>
    <w:uiPriority w:val="99"/>
    <w:unhideWhenUsed/>
    <w:rsid w:val="00C2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1E83"/>
  </w:style>
  <w:style w:type="paragraph" w:styleId="Paragraphedeliste">
    <w:name w:val="List Paragraph"/>
    <w:basedOn w:val="Normal"/>
    <w:uiPriority w:val="34"/>
    <w:qFormat/>
    <w:rsid w:val="00C21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774</Words>
  <Characters>4258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 ROCHA SANDRA</dc:creator>
  <cp:lastModifiedBy>DA ROCHA SANDRA (UGECAM NORD-EST)</cp:lastModifiedBy>
  <cp:revision>3</cp:revision>
  <cp:lastPrinted>2019-01-24T10:13:00Z</cp:lastPrinted>
  <dcterms:created xsi:type="dcterms:W3CDTF">2023-04-27T12:04:00Z</dcterms:created>
  <dcterms:modified xsi:type="dcterms:W3CDTF">2023-05-04T08:55:00Z</dcterms:modified>
</cp:coreProperties>
</file>